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235D4" w14:textId="5093F621"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A0CFD">
        <w:rPr>
          <w:rFonts w:ascii="Arial" w:hAnsi="Arial" w:cs="Arial"/>
          <w:b/>
          <w:bCs/>
          <w:sz w:val="24"/>
        </w:rPr>
        <w:t>13</w:t>
      </w:r>
      <w:r w:rsidR="000961D6">
        <w:rPr>
          <w:rFonts w:ascii="Arial" w:hAnsi="Arial" w:cs="Arial"/>
          <w:b/>
          <w:bCs/>
          <w:sz w:val="24"/>
        </w:rPr>
        <w:t>3</w:t>
      </w:r>
      <w:r w:rsidR="007337B3" w:rsidRPr="00554A1F">
        <w:rPr>
          <w:rFonts w:ascii="Arial" w:hAnsi="Arial" w:cs="Arial"/>
          <w:b/>
          <w:bCs/>
          <w:sz w:val="24"/>
        </w:rPr>
        <w:tab/>
      </w:r>
      <w:r w:rsidR="00B82A41" w:rsidRPr="00B82A41">
        <w:rPr>
          <w:rFonts w:ascii="Arial" w:hAnsi="Arial" w:cs="Arial"/>
          <w:b/>
          <w:bCs/>
          <w:sz w:val="24"/>
        </w:rPr>
        <w:t>S2-1905585</w:t>
      </w:r>
    </w:p>
    <w:p w14:paraId="2287FD74" w14:textId="73A8FA00" w:rsidR="007337B3" w:rsidRPr="0067355C" w:rsidRDefault="008C44EE" w:rsidP="007337B3">
      <w:pPr>
        <w:pBdr>
          <w:bottom w:val="single" w:sz="6" w:space="0" w:color="auto"/>
        </w:pBdr>
        <w:tabs>
          <w:tab w:val="right" w:pos="9638"/>
        </w:tabs>
        <w:rPr>
          <w:rFonts w:ascii="Arial" w:hAnsi="Arial" w:cs="Arial"/>
          <w:b/>
          <w:bCs/>
          <w:sz w:val="24"/>
        </w:rPr>
      </w:pPr>
      <w:r>
        <w:rPr>
          <w:rFonts w:ascii="Arial" w:hAnsi="Arial" w:cs="Arial"/>
          <w:b/>
          <w:bCs/>
          <w:sz w:val="24"/>
          <w:szCs w:val="24"/>
        </w:rPr>
        <w:t>13</w:t>
      </w:r>
      <w:r w:rsidR="007337B3">
        <w:rPr>
          <w:rFonts w:ascii="Arial" w:hAnsi="Arial" w:cs="Arial"/>
          <w:b/>
          <w:bCs/>
          <w:sz w:val="24"/>
          <w:szCs w:val="24"/>
        </w:rPr>
        <w:t xml:space="preserve"> – </w:t>
      </w:r>
      <w:r w:rsidR="001A0CFD">
        <w:rPr>
          <w:rFonts w:ascii="Arial" w:hAnsi="Arial" w:cs="Arial"/>
          <w:b/>
          <w:bCs/>
          <w:sz w:val="24"/>
          <w:szCs w:val="24"/>
        </w:rPr>
        <w:t>1</w:t>
      </w:r>
      <w:r>
        <w:rPr>
          <w:rFonts w:ascii="Arial" w:hAnsi="Arial" w:cs="Arial"/>
          <w:b/>
          <w:bCs/>
          <w:sz w:val="24"/>
          <w:szCs w:val="24"/>
        </w:rPr>
        <w:t>7</w:t>
      </w:r>
      <w:r w:rsidR="007337B3">
        <w:rPr>
          <w:rFonts w:ascii="Arial" w:hAnsi="Arial" w:cs="Arial"/>
          <w:b/>
          <w:bCs/>
          <w:sz w:val="24"/>
          <w:szCs w:val="24"/>
        </w:rPr>
        <w:t xml:space="preserve"> </w:t>
      </w:r>
      <w:r>
        <w:rPr>
          <w:rFonts w:ascii="Arial" w:hAnsi="Arial" w:cs="Arial"/>
          <w:b/>
          <w:bCs/>
          <w:sz w:val="24"/>
          <w:szCs w:val="24"/>
        </w:rPr>
        <w:t>May</w:t>
      </w:r>
      <w:r w:rsidR="007337B3" w:rsidRPr="00990F91">
        <w:rPr>
          <w:rFonts w:ascii="Arial" w:hAnsi="Arial" w:cs="Arial"/>
          <w:b/>
          <w:bCs/>
          <w:sz w:val="24"/>
          <w:szCs w:val="24"/>
        </w:rPr>
        <w:t xml:space="preserve"> 201</w:t>
      </w:r>
      <w:r w:rsidR="001A0CFD">
        <w:rPr>
          <w:rFonts w:ascii="Arial" w:hAnsi="Arial" w:cs="Arial"/>
          <w:b/>
          <w:bCs/>
          <w:sz w:val="24"/>
          <w:szCs w:val="24"/>
        </w:rPr>
        <w:t>9</w:t>
      </w:r>
      <w:r w:rsidR="007337B3" w:rsidRPr="00990F91">
        <w:rPr>
          <w:rFonts w:ascii="Arial" w:hAnsi="Arial" w:cs="Arial"/>
          <w:b/>
          <w:bCs/>
          <w:sz w:val="24"/>
          <w:szCs w:val="24"/>
        </w:rPr>
        <w:t xml:space="preserve">, </w:t>
      </w:r>
      <w:r>
        <w:rPr>
          <w:rFonts w:ascii="Arial" w:hAnsi="Arial" w:cs="Arial"/>
          <w:b/>
          <w:bCs/>
          <w:sz w:val="24"/>
          <w:szCs w:val="24"/>
        </w:rPr>
        <w:t>Reno</w:t>
      </w:r>
      <w:r w:rsidR="007337B3">
        <w:rPr>
          <w:rFonts w:ascii="Arial" w:hAnsi="Arial" w:cs="Arial"/>
          <w:b/>
          <w:bCs/>
          <w:sz w:val="24"/>
          <w:szCs w:val="24"/>
        </w:rPr>
        <w:t xml:space="preserve">, </w:t>
      </w:r>
      <w:r>
        <w:rPr>
          <w:rFonts w:ascii="Arial" w:hAnsi="Arial" w:cs="Arial"/>
          <w:b/>
          <w:bCs/>
          <w:sz w:val="24"/>
          <w:szCs w:val="24"/>
        </w:rPr>
        <w:t>USA</w:t>
      </w:r>
      <w:r w:rsidR="007337B3">
        <w:rPr>
          <w:rFonts w:ascii="Arial" w:hAnsi="Arial" w:cs="Arial"/>
          <w:b/>
          <w:bCs/>
          <w:color w:val="0000FF"/>
        </w:rPr>
        <w:tab/>
      </w:r>
    </w:p>
    <w:p w14:paraId="7AFA3E70" w14:textId="746B60A5"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B82A41">
        <w:rPr>
          <w:rFonts w:ascii="Arial" w:eastAsia="Arial Unicode MS" w:hAnsi="Arial" w:cs="Arial"/>
          <w:b/>
          <w:lang w:eastAsia="ko-KR"/>
        </w:rPr>
        <w:t>Motorola Mobility, Lenovo, KDDI</w:t>
      </w:r>
    </w:p>
    <w:p w14:paraId="6D3A46F2" w14:textId="3D59D604"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3E5F35">
        <w:rPr>
          <w:rFonts w:ascii="Arial" w:eastAsia="Arial Unicode MS" w:hAnsi="Arial" w:cs="Arial"/>
          <w:b/>
        </w:rPr>
        <w:t>Handling of a PDU session used for BDT</w:t>
      </w:r>
      <w:r w:rsidR="00F172A9">
        <w:rPr>
          <w:rFonts w:ascii="Arial" w:eastAsia="Arial Unicode MS" w:hAnsi="Arial" w:cs="Arial"/>
          <w:b/>
        </w:rPr>
        <w:t xml:space="preserve"> traffic</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F4CB54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372FB9">
        <w:rPr>
          <w:rFonts w:ascii="Arial" w:hAnsi="Arial" w:cs="Arial"/>
          <w:b/>
        </w:rPr>
        <w:t>6.27</w:t>
      </w:r>
    </w:p>
    <w:p w14:paraId="5939F37C" w14:textId="0EE412D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3E5F35">
        <w:rPr>
          <w:rFonts w:ascii="Arial" w:hAnsi="Arial" w:cs="Arial"/>
          <w:b/>
        </w:rPr>
        <w:t>xBDT</w:t>
      </w:r>
      <w:proofErr w:type="spellEnd"/>
      <w:r w:rsidR="00372FB9">
        <w:rPr>
          <w:rFonts w:ascii="Arial" w:hAnsi="Arial" w:cs="Arial"/>
          <w:b/>
        </w:rPr>
        <w:t>, TEI16</w:t>
      </w:r>
    </w:p>
    <w:p w14:paraId="20111EEB" w14:textId="5E94FB5D"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w:t>
      </w:r>
      <w:r w:rsidR="003E5F35">
        <w:rPr>
          <w:rFonts w:ascii="Arial" w:eastAsia="Arial Unicode MS" w:hAnsi="Arial" w:cs="Arial"/>
          <w:i/>
          <w:lang w:eastAsia="ko-KR"/>
        </w:rPr>
        <w:t>This discussion paper provide options on how an active PDU session can be handled when the validation condition of a BDT policy is not valid.</w:t>
      </w:r>
    </w:p>
    <w:p w14:paraId="4BDBDA4A" w14:textId="77777777" w:rsidR="007D6014" w:rsidRDefault="007D6014" w:rsidP="00ED6BF9">
      <w:pPr>
        <w:pStyle w:val="Heading1"/>
        <w:ind w:left="0" w:firstLine="0"/>
      </w:pPr>
      <w:r>
        <w:t>Discussion</w:t>
      </w:r>
    </w:p>
    <w:p w14:paraId="6A62F29B" w14:textId="71278AF4" w:rsidR="00F172A9" w:rsidRDefault="00F172A9" w:rsidP="009D0B95">
      <w:pPr>
        <w:rPr>
          <w:rFonts w:eastAsiaTheme="minorEastAsia"/>
          <w:lang w:eastAsia="zh-CN"/>
        </w:rPr>
      </w:pPr>
      <w:r>
        <w:rPr>
          <w:rFonts w:eastAsiaTheme="minorEastAsia"/>
          <w:lang w:eastAsia="zh-CN"/>
        </w:rPr>
        <w:t>In 3GPP SA2#132</w:t>
      </w:r>
      <w:r w:rsidR="009D0B95">
        <w:rPr>
          <w:rFonts w:eastAsiaTheme="minorEastAsia"/>
          <w:lang w:eastAsia="zh-CN"/>
        </w:rPr>
        <w:t xml:space="preserve"> </w:t>
      </w:r>
      <w:r>
        <w:rPr>
          <w:rFonts w:eastAsiaTheme="minorEastAsia"/>
          <w:lang w:eastAsia="zh-CN"/>
        </w:rPr>
        <w:t xml:space="preserve">it was agreed the URSP rule to include validity conditions (time window and/or location based) that are used by the UE to decide to establish a PDU session for the matched application traffic only when the matched URSP rule validity criteria are met. </w:t>
      </w:r>
    </w:p>
    <w:p w14:paraId="3A3EF04C" w14:textId="2BDCB06B" w:rsidR="00F172A9" w:rsidRDefault="00F172A9" w:rsidP="009D0B95">
      <w:pPr>
        <w:rPr>
          <w:rFonts w:eastAsiaTheme="minorEastAsia"/>
          <w:lang w:eastAsia="zh-CN"/>
        </w:rPr>
      </w:pPr>
      <w:r>
        <w:rPr>
          <w:rFonts w:eastAsiaTheme="minorEastAsia"/>
          <w:lang w:eastAsia="zh-CN"/>
        </w:rPr>
        <w:t>Such URSP rule</w:t>
      </w:r>
      <w:r w:rsidR="00FD3C96">
        <w:rPr>
          <w:rFonts w:eastAsiaTheme="minorEastAsia"/>
          <w:lang w:eastAsia="zh-CN"/>
        </w:rPr>
        <w:t xml:space="preserve"> is used as a trigger for the UE to establish a PDU session that is used for Background Data Transfer.</w:t>
      </w:r>
    </w:p>
    <w:p w14:paraId="294185A8" w14:textId="1AE5BE8D" w:rsidR="00A54EF1" w:rsidRDefault="00712095" w:rsidP="009D0B95">
      <w:pPr>
        <w:rPr>
          <w:rFonts w:eastAsiaTheme="minorEastAsia"/>
          <w:lang w:eastAsia="zh-CN"/>
        </w:rPr>
      </w:pPr>
      <w:r>
        <w:rPr>
          <w:rFonts w:eastAsiaTheme="minorEastAsia"/>
          <w:lang w:eastAsia="zh-CN"/>
        </w:rPr>
        <w:t>Once a PDU session is established t</w:t>
      </w:r>
      <w:r w:rsidR="00A54EF1">
        <w:rPr>
          <w:rFonts w:eastAsiaTheme="minorEastAsia"/>
          <w:lang w:eastAsia="zh-CN"/>
        </w:rPr>
        <w:t>he UE re-evaluates the URSP rules under the following conditions (see 3GPP TS 24.501):</w:t>
      </w:r>
    </w:p>
    <w:p w14:paraId="22DD68DF" w14:textId="5F8009FA" w:rsidR="00A54EF1" w:rsidRDefault="00A54EF1" w:rsidP="00A54EF1">
      <w:pPr>
        <w:pStyle w:val="B1"/>
        <w:rPr>
          <w:lang w:eastAsia="zh-CN"/>
        </w:rPr>
      </w:pPr>
      <w:r>
        <w:rPr>
          <w:lang w:eastAsia="zh-CN"/>
        </w:rPr>
        <w:t>-</w:t>
      </w:r>
      <w:r>
        <w:rPr>
          <w:lang w:eastAsia="zh-CN"/>
        </w:rPr>
        <w:tab/>
        <w:t>Implementation dependent timer</w:t>
      </w:r>
    </w:p>
    <w:p w14:paraId="4E0BB461" w14:textId="229BDA57" w:rsidR="00A54EF1" w:rsidRDefault="00A54EF1" w:rsidP="00A54EF1">
      <w:pPr>
        <w:pStyle w:val="B1"/>
        <w:rPr>
          <w:lang w:eastAsia="zh-CN"/>
        </w:rPr>
      </w:pPr>
      <w:r>
        <w:rPr>
          <w:lang w:eastAsia="zh-CN"/>
        </w:rPr>
        <w:t>-</w:t>
      </w:r>
      <w:r>
        <w:rPr>
          <w:lang w:eastAsia="zh-CN"/>
        </w:rPr>
        <w:tab/>
        <w:t>UE receives updated URSP rules from PCF</w:t>
      </w:r>
    </w:p>
    <w:p w14:paraId="2E6A9536" w14:textId="53B2B7BD" w:rsidR="00A54EF1" w:rsidRDefault="00A54EF1" w:rsidP="00A54EF1">
      <w:pPr>
        <w:pStyle w:val="B1"/>
        <w:rPr>
          <w:lang w:eastAsia="zh-CN"/>
        </w:rPr>
      </w:pPr>
      <w:r>
        <w:rPr>
          <w:lang w:eastAsia="zh-CN"/>
        </w:rPr>
        <w:t>-</w:t>
      </w:r>
      <w:r>
        <w:rPr>
          <w:lang w:eastAsia="zh-CN"/>
        </w:rPr>
        <w:tab/>
        <w:t>UE moving in/out of an LADN area</w:t>
      </w:r>
    </w:p>
    <w:p w14:paraId="0A3FA1BC" w14:textId="3C3927C3" w:rsidR="00A54EF1" w:rsidRDefault="00A54EF1" w:rsidP="00A54EF1">
      <w:pPr>
        <w:pStyle w:val="B1"/>
        <w:rPr>
          <w:lang w:eastAsia="zh-CN"/>
        </w:rPr>
      </w:pPr>
      <w:r>
        <w:rPr>
          <w:lang w:eastAsia="zh-CN"/>
        </w:rPr>
        <w:t>-</w:t>
      </w:r>
      <w:r>
        <w:rPr>
          <w:lang w:eastAsia="zh-CN"/>
        </w:rPr>
        <w:tab/>
      </w:r>
      <w:r w:rsidR="00C60620">
        <w:rPr>
          <w:lang w:eastAsia="zh-CN"/>
        </w:rPr>
        <w:t>PDU session is released from the network</w:t>
      </w:r>
      <w:r>
        <w:rPr>
          <w:lang w:eastAsia="zh-CN"/>
        </w:rPr>
        <w:t xml:space="preserve"> </w:t>
      </w:r>
    </w:p>
    <w:p w14:paraId="08575A41" w14:textId="77777777" w:rsidR="00A54EF1" w:rsidRDefault="00A54EF1" w:rsidP="009D0B95">
      <w:pPr>
        <w:rPr>
          <w:rFonts w:eastAsiaTheme="minorEastAsia"/>
          <w:lang w:eastAsia="zh-CN"/>
        </w:rPr>
      </w:pPr>
    </w:p>
    <w:p w14:paraId="1AF8E642" w14:textId="175D5226" w:rsidR="00712095" w:rsidRDefault="00712095" w:rsidP="009D0B95">
      <w:pPr>
        <w:rPr>
          <w:rFonts w:eastAsiaTheme="minorEastAsia"/>
          <w:lang w:eastAsia="zh-CN"/>
        </w:rPr>
      </w:pPr>
      <w:r>
        <w:rPr>
          <w:rFonts w:eastAsiaTheme="minorEastAsia"/>
          <w:lang w:eastAsia="zh-CN"/>
        </w:rPr>
        <w:t>As the UE does not re-evaluate the URSP rules based on the validity condition within a URSP rule a UE could still have a PDU session for BDT transfer active even when the UE leaves an allowed location or the time window within a validity condition expires.</w:t>
      </w:r>
    </w:p>
    <w:p w14:paraId="46C7E228" w14:textId="1EFE1F14" w:rsidR="00712095" w:rsidRPr="00712095" w:rsidRDefault="00712095" w:rsidP="009D0B95">
      <w:pPr>
        <w:rPr>
          <w:rFonts w:eastAsiaTheme="minorEastAsia"/>
          <w:b/>
          <w:i/>
          <w:lang w:eastAsia="zh-CN"/>
        </w:rPr>
      </w:pPr>
    </w:p>
    <w:p w14:paraId="15FAF811" w14:textId="18E658FB" w:rsidR="00712095" w:rsidRPr="00712095" w:rsidRDefault="00712095" w:rsidP="009D0B95">
      <w:pPr>
        <w:rPr>
          <w:rFonts w:eastAsiaTheme="minorEastAsia"/>
          <w:b/>
          <w:i/>
          <w:lang w:eastAsia="zh-CN"/>
        </w:rPr>
      </w:pPr>
      <w:r w:rsidRPr="00712095">
        <w:rPr>
          <w:rFonts w:eastAsiaTheme="minorEastAsia"/>
          <w:b/>
          <w:i/>
          <w:lang w:eastAsia="zh-CN"/>
        </w:rPr>
        <w:t xml:space="preserve">Observation 1: A UE may have a PDU session for BDT transfer active even after the validity condition </w:t>
      </w:r>
      <w:r>
        <w:rPr>
          <w:rFonts w:eastAsiaTheme="minorEastAsia"/>
          <w:b/>
          <w:i/>
          <w:lang w:eastAsia="zh-CN"/>
        </w:rPr>
        <w:t xml:space="preserve">of the matched URSP rule for BDT traffic </w:t>
      </w:r>
      <w:r w:rsidRPr="00712095">
        <w:rPr>
          <w:rFonts w:eastAsiaTheme="minorEastAsia"/>
          <w:b/>
          <w:i/>
          <w:lang w:eastAsia="zh-CN"/>
        </w:rPr>
        <w:t>expire</w:t>
      </w:r>
    </w:p>
    <w:p w14:paraId="68C5E8BF" w14:textId="1D4B0797" w:rsidR="00FD3C96" w:rsidRDefault="00FD3C96" w:rsidP="009D0B95">
      <w:pPr>
        <w:rPr>
          <w:rFonts w:eastAsiaTheme="minorEastAsia"/>
          <w:lang w:eastAsia="zh-CN"/>
        </w:rPr>
      </w:pPr>
    </w:p>
    <w:p w14:paraId="58D7782A" w14:textId="598FDEC1" w:rsidR="007D2A15" w:rsidRDefault="007D2A15" w:rsidP="009D0B95">
      <w:pPr>
        <w:rPr>
          <w:rFonts w:eastAsiaTheme="minorEastAsia"/>
          <w:lang w:eastAsia="zh-CN"/>
        </w:rPr>
      </w:pPr>
      <w:r>
        <w:rPr>
          <w:rFonts w:eastAsiaTheme="minorEastAsia"/>
          <w:lang w:eastAsia="zh-CN"/>
        </w:rPr>
        <w:t xml:space="preserve">Of course, the issue can be solved by having the UE use the validity conditions within URSP rule as additional re-evaluation triggers. However, such approach increases considerably the complexity within the UE implementation as </w:t>
      </w:r>
      <w:r w:rsidR="00372FB9">
        <w:rPr>
          <w:rFonts w:eastAsiaTheme="minorEastAsia"/>
          <w:lang w:eastAsia="zh-CN"/>
        </w:rPr>
        <w:t>the UE may have</w:t>
      </w:r>
      <w:r>
        <w:rPr>
          <w:rFonts w:eastAsiaTheme="minorEastAsia"/>
          <w:lang w:eastAsia="zh-CN"/>
        </w:rPr>
        <w:t xml:space="preserve"> many </w:t>
      </w:r>
      <w:r w:rsidR="00372FB9">
        <w:rPr>
          <w:rFonts w:eastAsiaTheme="minorEastAsia"/>
          <w:lang w:eastAsia="zh-CN"/>
        </w:rPr>
        <w:t>"</w:t>
      </w:r>
      <w:r>
        <w:rPr>
          <w:rFonts w:eastAsiaTheme="minorEastAsia"/>
          <w:lang w:eastAsia="zh-CN"/>
        </w:rPr>
        <w:t>matched</w:t>
      </w:r>
      <w:r w:rsidR="00372FB9">
        <w:rPr>
          <w:rFonts w:eastAsiaTheme="minorEastAsia"/>
          <w:lang w:eastAsia="zh-CN"/>
        </w:rPr>
        <w:t>"</w:t>
      </w:r>
      <w:r>
        <w:rPr>
          <w:rFonts w:eastAsiaTheme="minorEastAsia"/>
          <w:lang w:eastAsia="zh-CN"/>
        </w:rPr>
        <w:t xml:space="preserve"> URSP rules with validity conditions. </w:t>
      </w:r>
    </w:p>
    <w:p w14:paraId="7F6BDB5B" w14:textId="1BEEDBEB" w:rsidR="00844103" w:rsidRDefault="00844103" w:rsidP="009D0B95">
      <w:pPr>
        <w:rPr>
          <w:rFonts w:eastAsiaTheme="minorEastAsia"/>
          <w:lang w:eastAsia="zh-CN"/>
        </w:rPr>
      </w:pPr>
    </w:p>
    <w:p w14:paraId="35778456" w14:textId="47AFB1B2" w:rsidR="00844103" w:rsidRPr="00844103" w:rsidRDefault="00844103" w:rsidP="009D0B95">
      <w:pPr>
        <w:rPr>
          <w:rFonts w:eastAsiaTheme="minorEastAsia"/>
          <w:b/>
          <w:i/>
          <w:lang w:eastAsia="zh-CN"/>
        </w:rPr>
      </w:pPr>
      <w:r w:rsidRPr="00844103">
        <w:rPr>
          <w:rFonts w:eastAsiaTheme="minorEastAsia"/>
          <w:b/>
          <w:i/>
          <w:lang w:eastAsia="zh-CN"/>
        </w:rPr>
        <w:t xml:space="preserve">Observation 2: </w:t>
      </w:r>
      <w:r w:rsidR="003709C6">
        <w:rPr>
          <w:rFonts w:eastAsiaTheme="minorEastAsia"/>
          <w:b/>
          <w:i/>
          <w:lang w:eastAsia="zh-CN"/>
        </w:rPr>
        <w:t>A UE should not use t</w:t>
      </w:r>
      <w:r w:rsidRPr="00844103">
        <w:rPr>
          <w:rFonts w:eastAsiaTheme="minorEastAsia"/>
          <w:b/>
          <w:i/>
          <w:lang w:eastAsia="zh-CN"/>
        </w:rPr>
        <w:t>he validity condition within URSP rule as triggers for URSP rule re-evaluation</w:t>
      </w:r>
    </w:p>
    <w:p w14:paraId="4E4A6CE5" w14:textId="77777777" w:rsidR="00844103" w:rsidRDefault="00844103" w:rsidP="009D0B95">
      <w:pPr>
        <w:rPr>
          <w:rFonts w:eastAsiaTheme="minorEastAsia"/>
          <w:lang w:eastAsia="zh-CN"/>
        </w:rPr>
      </w:pPr>
    </w:p>
    <w:p w14:paraId="626EE759" w14:textId="221AD68E" w:rsidR="00712095" w:rsidRDefault="00844103" w:rsidP="009D0B95">
      <w:pPr>
        <w:rPr>
          <w:rFonts w:eastAsiaTheme="minorEastAsia"/>
          <w:lang w:eastAsia="zh-CN"/>
        </w:rPr>
      </w:pPr>
      <w:r>
        <w:rPr>
          <w:rFonts w:eastAsiaTheme="minorEastAsia"/>
          <w:lang w:eastAsia="zh-CN"/>
        </w:rPr>
        <w:t>Hence, i</w:t>
      </w:r>
      <w:r w:rsidR="007D2A15">
        <w:rPr>
          <w:rFonts w:eastAsiaTheme="minorEastAsia"/>
          <w:lang w:eastAsia="zh-CN"/>
        </w:rPr>
        <w:t xml:space="preserve">n order to ensure that </w:t>
      </w:r>
      <w:r>
        <w:rPr>
          <w:rFonts w:eastAsiaTheme="minorEastAsia"/>
          <w:lang w:eastAsia="zh-CN"/>
        </w:rPr>
        <w:t>a</w:t>
      </w:r>
      <w:r w:rsidR="007D2A15">
        <w:rPr>
          <w:rFonts w:eastAsiaTheme="minorEastAsia"/>
          <w:lang w:eastAsia="zh-CN"/>
        </w:rPr>
        <w:t xml:space="preserve"> PDU session </w:t>
      </w:r>
      <w:r>
        <w:rPr>
          <w:rFonts w:eastAsiaTheme="minorEastAsia"/>
          <w:lang w:eastAsia="zh-CN"/>
        </w:rPr>
        <w:t>triggered by a URSP rule with validity condition</w:t>
      </w:r>
      <w:r w:rsidR="00372FB9">
        <w:rPr>
          <w:rFonts w:eastAsiaTheme="minorEastAsia"/>
          <w:lang w:eastAsia="zh-CN"/>
        </w:rPr>
        <w:t xml:space="preserve"> is active at valid locations and/or time window,</w:t>
      </w:r>
      <w:r>
        <w:rPr>
          <w:rFonts w:eastAsiaTheme="minorEastAsia"/>
          <w:lang w:eastAsia="zh-CN"/>
        </w:rPr>
        <w:t xml:space="preserve"> </w:t>
      </w:r>
      <w:r w:rsidR="007D2A15">
        <w:rPr>
          <w:rFonts w:eastAsiaTheme="minorEastAsia"/>
          <w:lang w:eastAsia="zh-CN"/>
        </w:rPr>
        <w:t xml:space="preserve">a network-based solution is required. </w:t>
      </w:r>
      <w:r>
        <w:rPr>
          <w:rFonts w:eastAsiaTheme="minorEastAsia"/>
          <w:lang w:eastAsia="zh-CN"/>
        </w:rPr>
        <w:t>Given that network is able to identify the PDU session used for BDT traffic (i.e. based on AF session info provided by AF during BDT triggering) options are:</w:t>
      </w:r>
    </w:p>
    <w:p w14:paraId="74F392DD" w14:textId="1FC139CF" w:rsidR="00844103" w:rsidRDefault="00844103" w:rsidP="009D0B95">
      <w:pPr>
        <w:rPr>
          <w:rFonts w:eastAsiaTheme="minorEastAsia"/>
          <w:lang w:eastAsia="zh-CN"/>
        </w:rPr>
      </w:pPr>
    </w:p>
    <w:p w14:paraId="7481708B" w14:textId="77777777" w:rsidR="00F868D0" w:rsidRDefault="00844103" w:rsidP="00844103">
      <w:pPr>
        <w:pStyle w:val="B1"/>
        <w:rPr>
          <w:lang w:eastAsia="zh-CN"/>
        </w:rPr>
      </w:pPr>
      <w:r>
        <w:rPr>
          <w:lang w:eastAsia="zh-CN"/>
        </w:rPr>
        <w:t>1.</w:t>
      </w:r>
      <w:r>
        <w:rPr>
          <w:lang w:eastAsia="zh-CN"/>
        </w:rPr>
        <w:tab/>
      </w:r>
      <w:r w:rsidR="00F868D0">
        <w:rPr>
          <w:lang w:eastAsia="zh-CN"/>
        </w:rPr>
        <w:t>AF-based solution: AF provides an indication to remove the BDT policy. The PCF then removes the related URSP rule with validity condition</w:t>
      </w:r>
    </w:p>
    <w:p w14:paraId="6826C505" w14:textId="77777777" w:rsidR="00372FB9" w:rsidRDefault="00A23497" w:rsidP="00844103">
      <w:pPr>
        <w:pStyle w:val="B1"/>
        <w:rPr>
          <w:lang w:eastAsia="zh-CN"/>
        </w:rPr>
      </w:pPr>
      <w:r>
        <w:rPr>
          <w:lang w:eastAsia="zh-CN"/>
        </w:rPr>
        <w:lastRenderedPageBreak/>
        <w:sym w:font="Wingdings" w:char="F0E0"/>
      </w:r>
      <w:r>
        <w:rPr>
          <w:lang w:eastAsia="zh-CN"/>
        </w:rPr>
        <w:t xml:space="preserve"> </w:t>
      </w:r>
      <w:r w:rsidR="00F868D0">
        <w:rPr>
          <w:lang w:eastAsia="zh-CN"/>
        </w:rPr>
        <w:t xml:space="preserve">This </w:t>
      </w:r>
      <w:r>
        <w:rPr>
          <w:lang w:eastAsia="zh-CN"/>
        </w:rPr>
        <w:t>option</w:t>
      </w:r>
      <w:r w:rsidR="00F868D0">
        <w:rPr>
          <w:lang w:eastAsia="zh-CN"/>
        </w:rPr>
        <w:t xml:space="preserve"> </w:t>
      </w:r>
      <w:r>
        <w:rPr>
          <w:lang w:eastAsia="zh-CN"/>
        </w:rPr>
        <w:t xml:space="preserve">would </w:t>
      </w:r>
      <w:r w:rsidR="00F868D0">
        <w:rPr>
          <w:lang w:eastAsia="zh-CN"/>
        </w:rPr>
        <w:t>require</w:t>
      </w:r>
      <w:r w:rsidR="00372FB9">
        <w:rPr>
          <w:lang w:eastAsia="zh-CN"/>
        </w:rPr>
        <w:t>:</w:t>
      </w:r>
    </w:p>
    <w:p w14:paraId="5AEA417F" w14:textId="42DA4D55" w:rsidR="00372FB9" w:rsidRDefault="00372FB9" w:rsidP="00372FB9">
      <w:pPr>
        <w:pStyle w:val="B2"/>
        <w:rPr>
          <w:lang w:eastAsia="zh-CN"/>
        </w:rPr>
      </w:pPr>
      <w:r>
        <w:rPr>
          <w:lang w:eastAsia="zh-CN"/>
        </w:rPr>
        <w:t>-</w:t>
      </w:r>
      <w:r>
        <w:rPr>
          <w:lang w:eastAsia="zh-CN"/>
        </w:rPr>
        <w:tab/>
        <w:t>The AF to determine when the PDU session should be released</w:t>
      </w:r>
    </w:p>
    <w:p w14:paraId="4E04F217" w14:textId="1735C60B" w:rsidR="00F868D0" w:rsidRDefault="00372FB9" w:rsidP="00372FB9">
      <w:pPr>
        <w:pStyle w:val="B2"/>
        <w:rPr>
          <w:lang w:eastAsia="zh-CN"/>
        </w:rPr>
      </w:pPr>
      <w:r>
        <w:rPr>
          <w:lang w:eastAsia="zh-CN"/>
        </w:rPr>
        <w:t>-</w:t>
      </w:r>
      <w:r>
        <w:rPr>
          <w:lang w:eastAsia="zh-CN"/>
        </w:rPr>
        <w:tab/>
        <w:t>T</w:t>
      </w:r>
      <w:r w:rsidR="00F868D0">
        <w:rPr>
          <w:lang w:eastAsia="zh-CN"/>
        </w:rPr>
        <w:t>he PCF to link dynamically a BDT policy</w:t>
      </w:r>
      <w:r>
        <w:rPr>
          <w:lang w:eastAsia="zh-CN"/>
        </w:rPr>
        <w:t xml:space="preserve"> provided by the AF</w:t>
      </w:r>
      <w:r w:rsidR="00F868D0">
        <w:rPr>
          <w:lang w:eastAsia="zh-CN"/>
        </w:rPr>
        <w:t xml:space="preserve"> to a URSP rule. </w:t>
      </w:r>
    </w:p>
    <w:p w14:paraId="7C762A8C" w14:textId="23DE4B76" w:rsidR="00844103" w:rsidRDefault="00F868D0" w:rsidP="00844103">
      <w:pPr>
        <w:pStyle w:val="B1"/>
        <w:rPr>
          <w:lang w:eastAsia="zh-CN"/>
        </w:rPr>
      </w:pPr>
      <w:r>
        <w:rPr>
          <w:lang w:eastAsia="zh-CN"/>
        </w:rPr>
        <w:t>2.</w:t>
      </w:r>
      <w:r>
        <w:rPr>
          <w:lang w:eastAsia="zh-CN"/>
        </w:rPr>
        <w:tab/>
      </w:r>
      <w:r w:rsidR="00844103">
        <w:rPr>
          <w:lang w:eastAsia="zh-CN"/>
        </w:rPr>
        <w:t xml:space="preserve">PCF-based solution: PCF removes the related URSP rule with validity conditions when the UE is in </w:t>
      </w:r>
      <w:proofErr w:type="spellStart"/>
      <w:proofErr w:type="gramStart"/>
      <w:r w:rsidR="00844103">
        <w:rPr>
          <w:lang w:eastAsia="zh-CN"/>
        </w:rPr>
        <w:t>a</w:t>
      </w:r>
      <w:proofErr w:type="spellEnd"/>
      <w:proofErr w:type="gramEnd"/>
      <w:r w:rsidR="00844103">
        <w:rPr>
          <w:lang w:eastAsia="zh-CN"/>
        </w:rPr>
        <w:t xml:space="preserve"> invalid location and/or the time window of the validity condition expires. </w:t>
      </w:r>
    </w:p>
    <w:p w14:paraId="7DB5EB24" w14:textId="678CF1E4" w:rsidR="00844103" w:rsidRDefault="00A23497" w:rsidP="00844103">
      <w:pPr>
        <w:pStyle w:val="B1"/>
        <w:rPr>
          <w:lang w:eastAsia="zh-CN"/>
        </w:rPr>
      </w:pPr>
      <w:r>
        <w:rPr>
          <w:lang w:eastAsia="zh-CN"/>
        </w:rPr>
        <w:sym w:font="Wingdings" w:char="F0E0"/>
      </w:r>
      <w:r>
        <w:rPr>
          <w:lang w:eastAsia="zh-CN"/>
        </w:rPr>
        <w:t xml:space="preserve"> </w:t>
      </w:r>
      <w:r w:rsidR="00844103">
        <w:rPr>
          <w:lang w:eastAsia="zh-CN"/>
        </w:rPr>
        <w:t xml:space="preserve">This </w:t>
      </w:r>
      <w:r>
        <w:rPr>
          <w:lang w:eastAsia="zh-CN"/>
        </w:rPr>
        <w:t>option would</w:t>
      </w:r>
      <w:r w:rsidR="00844103">
        <w:rPr>
          <w:lang w:eastAsia="zh-CN"/>
        </w:rPr>
        <w:t xml:space="preserve"> require the PCF manage dynamically URSP rules with validity condition, as the PCF would have to:</w:t>
      </w:r>
    </w:p>
    <w:p w14:paraId="52D3747E" w14:textId="4354C873" w:rsidR="00844103" w:rsidRDefault="00844103" w:rsidP="00844103">
      <w:pPr>
        <w:pStyle w:val="B2"/>
        <w:rPr>
          <w:lang w:eastAsia="zh-CN"/>
        </w:rPr>
      </w:pPr>
      <w:r>
        <w:rPr>
          <w:lang w:eastAsia="zh-CN"/>
        </w:rPr>
        <w:t>-</w:t>
      </w:r>
      <w:r>
        <w:rPr>
          <w:lang w:eastAsia="zh-CN"/>
        </w:rPr>
        <w:tab/>
        <w:t>Informed by the SMF when the UE leaves or enter an area of interest where the URSP rule is valid</w:t>
      </w:r>
    </w:p>
    <w:p w14:paraId="269AC410" w14:textId="784DC367" w:rsidR="00844103" w:rsidRDefault="00844103" w:rsidP="00844103">
      <w:pPr>
        <w:pStyle w:val="B2"/>
        <w:rPr>
          <w:lang w:eastAsia="zh-CN"/>
        </w:rPr>
      </w:pPr>
      <w:r>
        <w:rPr>
          <w:lang w:eastAsia="zh-CN"/>
        </w:rPr>
        <w:t>-</w:t>
      </w:r>
      <w:r>
        <w:rPr>
          <w:lang w:eastAsia="zh-CN"/>
        </w:rPr>
        <w:tab/>
        <w:t xml:space="preserve">Track </w:t>
      </w:r>
      <w:r w:rsidR="00F868D0">
        <w:rPr>
          <w:lang w:eastAsia="zh-CN"/>
        </w:rPr>
        <w:t>the time window of the validity condition</w:t>
      </w:r>
    </w:p>
    <w:p w14:paraId="5A4E33D0" w14:textId="2CB334EC" w:rsidR="00F868D0" w:rsidRDefault="00F868D0" w:rsidP="00F868D0">
      <w:pPr>
        <w:pStyle w:val="B1"/>
        <w:rPr>
          <w:lang w:eastAsia="zh-CN"/>
        </w:rPr>
      </w:pPr>
      <w:r>
        <w:rPr>
          <w:lang w:eastAsia="zh-CN"/>
        </w:rPr>
        <w:t>3.</w:t>
      </w:r>
      <w:r>
        <w:rPr>
          <w:lang w:eastAsia="zh-CN"/>
        </w:rPr>
        <w:tab/>
        <w:t xml:space="preserve">SMF-based solution: SMF releases the PDU session when the UE is in </w:t>
      </w:r>
      <w:proofErr w:type="spellStart"/>
      <w:proofErr w:type="gramStart"/>
      <w:r>
        <w:rPr>
          <w:lang w:eastAsia="zh-CN"/>
        </w:rPr>
        <w:t>a</w:t>
      </w:r>
      <w:proofErr w:type="spellEnd"/>
      <w:proofErr w:type="gramEnd"/>
      <w:r>
        <w:rPr>
          <w:lang w:eastAsia="zh-CN"/>
        </w:rPr>
        <w:t xml:space="preserve"> invalid location or time window expires</w:t>
      </w:r>
    </w:p>
    <w:p w14:paraId="72020CBC" w14:textId="35983A64" w:rsidR="00F868D0" w:rsidRDefault="00A23497" w:rsidP="00F868D0">
      <w:pPr>
        <w:pStyle w:val="B1"/>
        <w:rPr>
          <w:lang w:eastAsia="zh-CN"/>
        </w:rPr>
      </w:pPr>
      <w:r>
        <w:rPr>
          <w:lang w:eastAsia="zh-CN"/>
        </w:rPr>
        <w:sym w:font="Wingdings" w:char="F0E0"/>
      </w:r>
      <w:r>
        <w:rPr>
          <w:lang w:eastAsia="zh-CN"/>
        </w:rPr>
        <w:t xml:space="preserve"> </w:t>
      </w:r>
      <w:r w:rsidR="00F868D0">
        <w:rPr>
          <w:lang w:eastAsia="zh-CN"/>
        </w:rPr>
        <w:t xml:space="preserve">This </w:t>
      </w:r>
      <w:r>
        <w:rPr>
          <w:lang w:eastAsia="zh-CN"/>
        </w:rPr>
        <w:t xml:space="preserve">option </w:t>
      </w:r>
      <w:r w:rsidR="00F868D0">
        <w:rPr>
          <w:lang w:eastAsia="zh-CN"/>
        </w:rPr>
        <w:t>would require the SMF to be informed by the PCF of the validity conditions of a PDU session.</w:t>
      </w:r>
    </w:p>
    <w:p w14:paraId="7B6F2436" w14:textId="305BBBB0" w:rsidR="00F868D0" w:rsidRDefault="00F868D0" w:rsidP="00F868D0">
      <w:pPr>
        <w:pStyle w:val="B1"/>
        <w:rPr>
          <w:lang w:eastAsia="zh-CN"/>
        </w:rPr>
      </w:pPr>
    </w:p>
    <w:p w14:paraId="4A3C0A21" w14:textId="6B89EC8F" w:rsidR="00F868D0" w:rsidRDefault="00F868D0" w:rsidP="00F868D0">
      <w:pPr>
        <w:rPr>
          <w:lang w:eastAsia="zh-CN"/>
        </w:rPr>
      </w:pPr>
      <w:r>
        <w:rPr>
          <w:lang w:eastAsia="zh-CN"/>
        </w:rPr>
        <w:t>We believe that options 1</w:t>
      </w:r>
      <w:r w:rsidR="00D07996">
        <w:rPr>
          <w:lang w:eastAsia="zh-CN"/>
        </w:rPr>
        <w:t>)</w:t>
      </w:r>
      <w:r>
        <w:rPr>
          <w:lang w:eastAsia="zh-CN"/>
        </w:rPr>
        <w:t xml:space="preserve"> and 2</w:t>
      </w:r>
      <w:r w:rsidR="00D07996">
        <w:rPr>
          <w:lang w:eastAsia="zh-CN"/>
        </w:rPr>
        <w:t>)</w:t>
      </w:r>
      <w:r>
        <w:rPr>
          <w:lang w:eastAsia="zh-CN"/>
        </w:rPr>
        <w:t xml:space="preserve"> unnecessary increases the complexity in the PCF as the PCF decide on URSP rules</w:t>
      </w:r>
      <w:r w:rsidR="00D07996">
        <w:rPr>
          <w:lang w:eastAsia="zh-CN"/>
        </w:rPr>
        <w:t xml:space="preserve"> based on input from the UDR or</w:t>
      </w:r>
      <w:r>
        <w:rPr>
          <w:lang w:eastAsia="zh-CN"/>
        </w:rPr>
        <w:t xml:space="preserve"> based on the PSIs received by the UE.</w:t>
      </w:r>
    </w:p>
    <w:p w14:paraId="1E32C38A" w14:textId="6D7C92E9" w:rsidR="00F868D0" w:rsidRDefault="00F868D0" w:rsidP="00F868D0">
      <w:pPr>
        <w:rPr>
          <w:lang w:eastAsia="zh-CN"/>
        </w:rPr>
      </w:pPr>
      <w:r>
        <w:rPr>
          <w:lang w:eastAsia="zh-CN"/>
        </w:rPr>
        <w:t xml:space="preserve">Option 3 </w:t>
      </w:r>
      <w:r w:rsidR="00F944DB">
        <w:rPr>
          <w:lang w:eastAsia="zh-CN"/>
        </w:rPr>
        <w:t>is the best approach as the SMF already receives PCC rules for BDT policies from the PCF. The PCC rules can be enhanced by indicating to the SMF validity conditions for the PDU session used for BDT traffic. The PCF can include such validity conditions within the PDU session related policy information as PDU session restriction policies.</w:t>
      </w:r>
    </w:p>
    <w:p w14:paraId="5F1CD440" w14:textId="0F2C1C0C" w:rsidR="00F944DB" w:rsidRDefault="00F944DB" w:rsidP="00F868D0">
      <w:pPr>
        <w:rPr>
          <w:lang w:eastAsia="zh-CN"/>
        </w:rPr>
      </w:pPr>
      <w:r>
        <w:rPr>
          <w:lang w:eastAsia="zh-CN"/>
        </w:rPr>
        <w:t>Such PDU session restriction policies include:</w:t>
      </w:r>
    </w:p>
    <w:p w14:paraId="2A3CAE9C" w14:textId="5EA57350" w:rsidR="00F944DB" w:rsidRDefault="003709C6" w:rsidP="003709C6">
      <w:pPr>
        <w:pStyle w:val="B1"/>
      </w:pPr>
      <w:r w:rsidRPr="003709C6">
        <w:rPr>
          <w:lang w:eastAsia="zh-CN"/>
        </w:rPr>
        <w:t>-</w:t>
      </w:r>
      <w:r w:rsidRPr="003709C6">
        <w:rPr>
          <w:lang w:eastAsia="zh-CN"/>
        </w:rPr>
        <w:tab/>
        <w:t xml:space="preserve">Allowed Time Window: </w:t>
      </w:r>
      <w:r w:rsidRPr="003709C6">
        <w:t>Defines the time window that the PDU session should be active. The SMF shall release the PDU session if active outside the time window</w:t>
      </w:r>
    </w:p>
    <w:p w14:paraId="0C45ACF7" w14:textId="4E30EFAB" w:rsidR="003709C6" w:rsidRDefault="003709C6" w:rsidP="003709C6">
      <w:pPr>
        <w:pStyle w:val="B1"/>
        <w:rPr>
          <w:lang w:eastAsia="zh-CN"/>
        </w:rPr>
      </w:pPr>
      <w:r>
        <w:t>-</w:t>
      </w:r>
      <w:r>
        <w:tab/>
        <w:t xml:space="preserve">List of Allowed Locations: </w:t>
      </w:r>
      <w:r w:rsidRPr="003709C6">
        <w:t>Defines the location (e.g. TA, Cell IDs) that the PDU session is allowed to be active. The SMF may release the PDU session if the UE is outside the allowed location(s).</w:t>
      </w:r>
    </w:p>
    <w:p w14:paraId="12A55BB7" w14:textId="1DF427AA" w:rsidR="003E5F35" w:rsidRPr="009358F0" w:rsidRDefault="003E5F35" w:rsidP="001B1CAE">
      <w:pPr>
        <w:rPr>
          <w:rFonts w:eastAsia="MS Mincho"/>
        </w:rPr>
      </w:pPr>
    </w:p>
    <w:p w14:paraId="042ADA7B" w14:textId="30FB1F03" w:rsidR="000B4D76" w:rsidRDefault="000B4D76" w:rsidP="000B4D76">
      <w:pPr>
        <w:pStyle w:val="Heading1"/>
        <w:ind w:left="0" w:firstLine="0"/>
      </w:pPr>
      <w:r w:rsidRPr="000B4D76">
        <w:rPr>
          <w:rFonts w:hint="eastAsia"/>
        </w:rPr>
        <w:t>Proposal</w:t>
      </w:r>
    </w:p>
    <w:p w14:paraId="0B4089FE" w14:textId="1BA46F37" w:rsidR="003709C6" w:rsidRDefault="003709C6" w:rsidP="003709C6">
      <w:pPr>
        <w:rPr>
          <w:lang w:eastAsia="zh-CN"/>
        </w:rPr>
      </w:pPr>
      <w:r>
        <w:rPr>
          <w:lang w:eastAsia="zh-CN"/>
        </w:rPr>
        <w:t>It is proposed the PCF to provide to the SMF PDU session restriction policies as part of the PDU session related information policy.</w:t>
      </w:r>
    </w:p>
    <w:p w14:paraId="45FA9590" w14:textId="77777777" w:rsidR="003709C6" w:rsidRDefault="003709C6" w:rsidP="003709C6">
      <w:pPr>
        <w:rPr>
          <w:lang w:eastAsia="zh-CN"/>
        </w:rPr>
      </w:pPr>
      <w:r>
        <w:rPr>
          <w:lang w:eastAsia="zh-CN"/>
        </w:rPr>
        <w:t>Such PDU session restriction policies include:</w:t>
      </w:r>
    </w:p>
    <w:p w14:paraId="3948894F" w14:textId="77777777" w:rsidR="003709C6" w:rsidRDefault="003709C6" w:rsidP="003709C6">
      <w:pPr>
        <w:pStyle w:val="B1"/>
      </w:pPr>
      <w:r w:rsidRPr="003709C6">
        <w:rPr>
          <w:lang w:eastAsia="zh-CN"/>
        </w:rPr>
        <w:t>-</w:t>
      </w:r>
      <w:r w:rsidRPr="003709C6">
        <w:rPr>
          <w:lang w:eastAsia="zh-CN"/>
        </w:rPr>
        <w:tab/>
        <w:t xml:space="preserve">Allowed Time Window: </w:t>
      </w:r>
      <w:r w:rsidRPr="003709C6">
        <w:t>Defines the time window that the PDU session should be active. The SMF shall release the PDU session if active outside the time window</w:t>
      </w:r>
    </w:p>
    <w:p w14:paraId="2CE187B0" w14:textId="06F6C2D0" w:rsidR="003709C6" w:rsidRDefault="003709C6" w:rsidP="003709C6">
      <w:pPr>
        <w:pStyle w:val="B1"/>
      </w:pPr>
      <w:r>
        <w:t>-</w:t>
      </w:r>
      <w:r>
        <w:tab/>
        <w:t xml:space="preserve">List of Allowed Locations: </w:t>
      </w:r>
      <w:r w:rsidRPr="003709C6">
        <w:t>Defines the location (e.g. TA, Cell IDs) that the PDU session is allowed to be active. The SMF may release the PDU session if the UE is outside the allowed location(s).</w:t>
      </w:r>
    </w:p>
    <w:p w14:paraId="439C5EBC" w14:textId="4C3F412B" w:rsidR="003709C6" w:rsidRDefault="003709C6" w:rsidP="003709C6">
      <w:r>
        <w:t xml:space="preserve">The proposal is provided in CR </w:t>
      </w:r>
      <w:r w:rsidR="00BF5472">
        <w:t>S2-1905612</w:t>
      </w:r>
      <w:bookmarkStart w:id="0" w:name="_GoBack"/>
      <w:bookmarkEnd w:id="0"/>
      <w:r>
        <w:t>.</w:t>
      </w:r>
    </w:p>
    <w:p w14:paraId="56A2C6B0" w14:textId="3AF6FCD6" w:rsidR="003709C6" w:rsidRDefault="003709C6" w:rsidP="003709C6"/>
    <w:p w14:paraId="304E6B5F" w14:textId="77777777" w:rsidR="003709C6" w:rsidRPr="003709C6" w:rsidRDefault="003709C6" w:rsidP="003709C6"/>
    <w:sectPr w:rsidR="003709C6" w:rsidRPr="003709C6"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40868" w14:textId="77777777" w:rsidR="003826BA" w:rsidRDefault="003826BA">
      <w:r>
        <w:separator/>
      </w:r>
    </w:p>
    <w:p w14:paraId="1AF3658F" w14:textId="77777777" w:rsidR="003826BA" w:rsidRDefault="003826BA"/>
  </w:endnote>
  <w:endnote w:type="continuationSeparator" w:id="0">
    <w:p w14:paraId="405EAB61" w14:textId="77777777" w:rsidR="003826BA" w:rsidRDefault="003826BA">
      <w:r>
        <w:continuationSeparator/>
      </w:r>
    </w:p>
    <w:p w14:paraId="0AE16F6C" w14:textId="77777777" w:rsidR="003826BA" w:rsidRDefault="003826BA"/>
  </w:endnote>
  <w:endnote w:type="continuationNotice" w:id="1">
    <w:p w14:paraId="0C5B73CE" w14:textId="77777777" w:rsidR="003826BA" w:rsidRDefault="00382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81327" w14:textId="77777777" w:rsidR="003826BA" w:rsidRDefault="003826BA">
      <w:r>
        <w:separator/>
      </w:r>
    </w:p>
    <w:p w14:paraId="6F33B075" w14:textId="77777777" w:rsidR="003826BA" w:rsidRDefault="003826BA"/>
  </w:footnote>
  <w:footnote w:type="continuationSeparator" w:id="0">
    <w:p w14:paraId="43E3A14C" w14:textId="77777777" w:rsidR="003826BA" w:rsidRDefault="003826BA">
      <w:r>
        <w:continuationSeparator/>
      </w:r>
    </w:p>
    <w:p w14:paraId="0EAFB7FB" w14:textId="77777777" w:rsidR="003826BA" w:rsidRDefault="003826BA"/>
  </w:footnote>
  <w:footnote w:type="continuationNotice" w:id="1">
    <w:p w14:paraId="3E2E31C6" w14:textId="77777777" w:rsidR="003826BA" w:rsidRDefault="003826B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01E9EFFF"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5472">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AE25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DA3E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E237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20FF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249F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34B4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EC24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0EC4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F892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2E09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10"/>
  </w:num>
  <w:num w:numId="3">
    <w:abstractNumId w:val="17"/>
  </w:num>
  <w:num w:numId="4">
    <w:abstractNumId w:val="13"/>
  </w:num>
  <w:num w:numId="5">
    <w:abstractNumId w:val="18"/>
  </w:num>
  <w:num w:numId="6">
    <w:abstractNumId w:val="11"/>
  </w:num>
  <w:num w:numId="7">
    <w:abstractNumId w:val="16"/>
  </w:num>
  <w:num w:numId="8">
    <w:abstractNumId w:val="14"/>
  </w:num>
  <w:num w:numId="9">
    <w:abstractNumId w:val="19"/>
  </w:num>
  <w:num w:numId="10">
    <w:abstractNumId w:val="15"/>
  </w:num>
  <w:num w:numId="11">
    <w:abstractNumId w:val="23"/>
  </w:num>
  <w:num w:numId="12">
    <w:abstractNumId w:val="12"/>
  </w:num>
  <w:num w:numId="13">
    <w:abstractNumId w:val="2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279E"/>
    <w:rsid w:val="000233E6"/>
    <w:rsid w:val="00023692"/>
    <w:rsid w:val="00025BAD"/>
    <w:rsid w:val="000300E2"/>
    <w:rsid w:val="000301B5"/>
    <w:rsid w:val="000305B1"/>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20D1"/>
    <w:rsid w:val="00142658"/>
    <w:rsid w:val="001426D2"/>
    <w:rsid w:val="0014533B"/>
    <w:rsid w:val="001456C5"/>
    <w:rsid w:val="00146661"/>
    <w:rsid w:val="001502CD"/>
    <w:rsid w:val="00150DCB"/>
    <w:rsid w:val="0015150E"/>
    <w:rsid w:val="00151CD5"/>
    <w:rsid w:val="00151D35"/>
    <w:rsid w:val="00152E3B"/>
    <w:rsid w:val="001540B0"/>
    <w:rsid w:val="0015605A"/>
    <w:rsid w:val="00156735"/>
    <w:rsid w:val="00163362"/>
    <w:rsid w:val="00164CAA"/>
    <w:rsid w:val="00165E1A"/>
    <w:rsid w:val="00165F1C"/>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401"/>
    <w:rsid w:val="00192F3D"/>
    <w:rsid w:val="0019385D"/>
    <w:rsid w:val="00194710"/>
    <w:rsid w:val="00196333"/>
    <w:rsid w:val="001A0CFD"/>
    <w:rsid w:val="001A1977"/>
    <w:rsid w:val="001A269A"/>
    <w:rsid w:val="001A33A3"/>
    <w:rsid w:val="001A3E24"/>
    <w:rsid w:val="001A500C"/>
    <w:rsid w:val="001A5764"/>
    <w:rsid w:val="001B1942"/>
    <w:rsid w:val="001B1CAE"/>
    <w:rsid w:val="001B44A7"/>
    <w:rsid w:val="001B7A79"/>
    <w:rsid w:val="001C0F9A"/>
    <w:rsid w:val="001C45DD"/>
    <w:rsid w:val="001C46AD"/>
    <w:rsid w:val="001C47B9"/>
    <w:rsid w:val="001C5E62"/>
    <w:rsid w:val="001C6C25"/>
    <w:rsid w:val="001D03C6"/>
    <w:rsid w:val="001D0EB8"/>
    <w:rsid w:val="001D2A17"/>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131B"/>
    <w:rsid w:val="0021174B"/>
    <w:rsid w:val="00211CDF"/>
    <w:rsid w:val="002122C6"/>
    <w:rsid w:val="002127A4"/>
    <w:rsid w:val="00213AE0"/>
    <w:rsid w:val="002140CD"/>
    <w:rsid w:val="002146AC"/>
    <w:rsid w:val="00215A49"/>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5EFC"/>
    <w:rsid w:val="00267803"/>
    <w:rsid w:val="00271950"/>
    <w:rsid w:val="00271F6F"/>
    <w:rsid w:val="00272A36"/>
    <w:rsid w:val="00272B2D"/>
    <w:rsid w:val="00272D3F"/>
    <w:rsid w:val="002730D5"/>
    <w:rsid w:val="002738BB"/>
    <w:rsid w:val="00273BA0"/>
    <w:rsid w:val="00273C4D"/>
    <w:rsid w:val="00274259"/>
    <w:rsid w:val="00274908"/>
    <w:rsid w:val="00275B6D"/>
    <w:rsid w:val="00276BE7"/>
    <w:rsid w:val="00281253"/>
    <w:rsid w:val="002817C5"/>
    <w:rsid w:val="00282950"/>
    <w:rsid w:val="00284417"/>
    <w:rsid w:val="002845A7"/>
    <w:rsid w:val="00285360"/>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D17"/>
    <w:rsid w:val="002D1D68"/>
    <w:rsid w:val="002D2911"/>
    <w:rsid w:val="002D4517"/>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2610"/>
    <w:rsid w:val="00372FB9"/>
    <w:rsid w:val="00373093"/>
    <w:rsid w:val="003740AA"/>
    <w:rsid w:val="00374176"/>
    <w:rsid w:val="00374C99"/>
    <w:rsid w:val="00374CBB"/>
    <w:rsid w:val="00374FAA"/>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C1D"/>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A8D"/>
    <w:rsid w:val="00421C9D"/>
    <w:rsid w:val="00423810"/>
    <w:rsid w:val="0042429E"/>
    <w:rsid w:val="00424B0E"/>
    <w:rsid w:val="00425088"/>
    <w:rsid w:val="0042721B"/>
    <w:rsid w:val="00433AFE"/>
    <w:rsid w:val="00434D9B"/>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3622"/>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009E"/>
    <w:rsid w:val="00521195"/>
    <w:rsid w:val="0052150A"/>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514"/>
    <w:rsid w:val="00573AB6"/>
    <w:rsid w:val="00573DAF"/>
    <w:rsid w:val="00574C08"/>
    <w:rsid w:val="00576303"/>
    <w:rsid w:val="00576B1D"/>
    <w:rsid w:val="005776CB"/>
    <w:rsid w:val="00580DB5"/>
    <w:rsid w:val="00581B8B"/>
    <w:rsid w:val="0058251D"/>
    <w:rsid w:val="00584ED8"/>
    <w:rsid w:val="005870D1"/>
    <w:rsid w:val="00590BFE"/>
    <w:rsid w:val="00590E69"/>
    <w:rsid w:val="00592392"/>
    <w:rsid w:val="00594837"/>
    <w:rsid w:val="00594B72"/>
    <w:rsid w:val="00595465"/>
    <w:rsid w:val="00595B85"/>
    <w:rsid w:val="00597649"/>
    <w:rsid w:val="00597DC2"/>
    <w:rsid w:val="005A0305"/>
    <w:rsid w:val="005A15AC"/>
    <w:rsid w:val="005A2014"/>
    <w:rsid w:val="005A2815"/>
    <w:rsid w:val="005A3144"/>
    <w:rsid w:val="005A6495"/>
    <w:rsid w:val="005B0335"/>
    <w:rsid w:val="005B1BD4"/>
    <w:rsid w:val="005B1E5D"/>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711"/>
    <w:rsid w:val="006518AF"/>
    <w:rsid w:val="00651DD9"/>
    <w:rsid w:val="0065329D"/>
    <w:rsid w:val="00653F88"/>
    <w:rsid w:val="0065474C"/>
    <w:rsid w:val="00654D07"/>
    <w:rsid w:val="006553CC"/>
    <w:rsid w:val="006564A1"/>
    <w:rsid w:val="00656755"/>
    <w:rsid w:val="00657D6D"/>
    <w:rsid w:val="00657D7A"/>
    <w:rsid w:val="006600B3"/>
    <w:rsid w:val="006600EE"/>
    <w:rsid w:val="00660B1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346F"/>
    <w:rsid w:val="006F4D53"/>
    <w:rsid w:val="006F5A94"/>
    <w:rsid w:val="006F7E29"/>
    <w:rsid w:val="00701B0C"/>
    <w:rsid w:val="00702088"/>
    <w:rsid w:val="00704059"/>
    <w:rsid w:val="007044B0"/>
    <w:rsid w:val="007055B4"/>
    <w:rsid w:val="00705BE8"/>
    <w:rsid w:val="007065FF"/>
    <w:rsid w:val="007073D8"/>
    <w:rsid w:val="007074F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50DF"/>
    <w:rsid w:val="00725BC0"/>
    <w:rsid w:val="0072630F"/>
    <w:rsid w:val="00726CDD"/>
    <w:rsid w:val="00726DC1"/>
    <w:rsid w:val="007301F5"/>
    <w:rsid w:val="007337B3"/>
    <w:rsid w:val="00733B0B"/>
    <w:rsid w:val="00733BD2"/>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4EE"/>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3C87"/>
    <w:rsid w:val="00963FE4"/>
    <w:rsid w:val="009652A0"/>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0B95"/>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6F8F"/>
    <w:rsid w:val="00A07861"/>
    <w:rsid w:val="00A07A22"/>
    <w:rsid w:val="00A07D8F"/>
    <w:rsid w:val="00A07EB0"/>
    <w:rsid w:val="00A11299"/>
    <w:rsid w:val="00A11F5A"/>
    <w:rsid w:val="00A13233"/>
    <w:rsid w:val="00A142BC"/>
    <w:rsid w:val="00A144EB"/>
    <w:rsid w:val="00A153CB"/>
    <w:rsid w:val="00A159FF"/>
    <w:rsid w:val="00A17D48"/>
    <w:rsid w:val="00A23497"/>
    <w:rsid w:val="00A245C5"/>
    <w:rsid w:val="00A25159"/>
    <w:rsid w:val="00A26B41"/>
    <w:rsid w:val="00A27DAE"/>
    <w:rsid w:val="00A3046B"/>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4EF1"/>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EBA"/>
    <w:rsid w:val="00A921D9"/>
    <w:rsid w:val="00A938B2"/>
    <w:rsid w:val="00A93A2C"/>
    <w:rsid w:val="00A94D39"/>
    <w:rsid w:val="00A97BC8"/>
    <w:rsid w:val="00AA159E"/>
    <w:rsid w:val="00AA2095"/>
    <w:rsid w:val="00AA2FC0"/>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B29"/>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725A"/>
    <w:rsid w:val="00BE1708"/>
    <w:rsid w:val="00BE1763"/>
    <w:rsid w:val="00BE1BFD"/>
    <w:rsid w:val="00BE234D"/>
    <w:rsid w:val="00BE6A10"/>
    <w:rsid w:val="00BE6E31"/>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0B4E"/>
    <w:rsid w:val="00C415AF"/>
    <w:rsid w:val="00C416C5"/>
    <w:rsid w:val="00C4453D"/>
    <w:rsid w:val="00C44E7D"/>
    <w:rsid w:val="00C44FE9"/>
    <w:rsid w:val="00C45377"/>
    <w:rsid w:val="00C45B58"/>
    <w:rsid w:val="00C50183"/>
    <w:rsid w:val="00C5228C"/>
    <w:rsid w:val="00C52D8F"/>
    <w:rsid w:val="00C539EA"/>
    <w:rsid w:val="00C54439"/>
    <w:rsid w:val="00C548DC"/>
    <w:rsid w:val="00C54C47"/>
    <w:rsid w:val="00C55FF7"/>
    <w:rsid w:val="00C5790A"/>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788B"/>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292"/>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07996"/>
    <w:rsid w:val="00D11AC2"/>
    <w:rsid w:val="00D128E0"/>
    <w:rsid w:val="00D12E41"/>
    <w:rsid w:val="00D12E88"/>
    <w:rsid w:val="00D12EC1"/>
    <w:rsid w:val="00D14192"/>
    <w:rsid w:val="00D15B2C"/>
    <w:rsid w:val="00D162CF"/>
    <w:rsid w:val="00D16644"/>
    <w:rsid w:val="00D20012"/>
    <w:rsid w:val="00D221B5"/>
    <w:rsid w:val="00D2463F"/>
    <w:rsid w:val="00D30354"/>
    <w:rsid w:val="00D3341A"/>
    <w:rsid w:val="00D334D4"/>
    <w:rsid w:val="00D33978"/>
    <w:rsid w:val="00D33DAC"/>
    <w:rsid w:val="00D34006"/>
    <w:rsid w:val="00D3425F"/>
    <w:rsid w:val="00D347E2"/>
    <w:rsid w:val="00D35AC3"/>
    <w:rsid w:val="00D35F62"/>
    <w:rsid w:val="00D41117"/>
    <w:rsid w:val="00D41715"/>
    <w:rsid w:val="00D426CD"/>
    <w:rsid w:val="00D42DDA"/>
    <w:rsid w:val="00D4341A"/>
    <w:rsid w:val="00D4400E"/>
    <w:rsid w:val="00D445E0"/>
    <w:rsid w:val="00D45348"/>
    <w:rsid w:val="00D46240"/>
    <w:rsid w:val="00D47BA0"/>
    <w:rsid w:val="00D47D2E"/>
    <w:rsid w:val="00D50D15"/>
    <w:rsid w:val="00D51B94"/>
    <w:rsid w:val="00D523EC"/>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1917"/>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689"/>
    <w:rsid w:val="00EE7029"/>
    <w:rsid w:val="00EF01C3"/>
    <w:rsid w:val="00EF0896"/>
    <w:rsid w:val="00EF1B98"/>
    <w:rsid w:val="00EF2B6F"/>
    <w:rsid w:val="00EF35F1"/>
    <w:rsid w:val="00EF36A2"/>
    <w:rsid w:val="00EF3E92"/>
    <w:rsid w:val="00EF48DF"/>
    <w:rsid w:val="00EF4D51"/>
    <w:rsid w:val="00EF56F3"/>
    <w:rsid w:val="00EF78B7"/>
    <w:rsid w:val="00F02133"/>
    <w:rsid w:val="00F0371C"/>
    <w:rsid w:val="00F03C13"/>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7FE"/>
    <w:rsid w:val="00F30924"/>
    <w:rsid w:val="00F334C2"/>
    <w:rsid w:val="00F337E9"/>
    <w:rsid w:val="00F3380C"/>
    <w:rsid w:val="00F33C2F"/>
    <w:rsid w:val="00F357C1"/>
    <w:rsid w:val="00F35F6E"/>
    <w:rsid w:val="00F36475"/>
    <w:rsid w:val="00F37499"/>
    <w:rsid w:val="00F40CB5"/>
    <w:rsid w:val="00F40E6B"/>
    <w:rsid w:val="00F47DA2"/>
    <w:rsid w:val="00F50A68"/>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BD"/>
    <w:rsid w:val="00F837B6"/>
    <w:rsid w:val="00F840C1"/>
    <w:rsid w:val="00F85685"/>
    <w:rsid w:val="00F868D0"/>
    <w:rsid w:val="00F86E37"/>
    <w:rsid w:val="00F86E83"/>
    <w:rsid w:val="00F90C79"/>
    <w:rsid w:val="00F9338A"/>
    <w:rsid w:val="00F94378"/>
    <w:rsid w:val="00F944DB"/>
    <w:rsid w:val="00F94931"/>
    <w:rsid w:val="00F95CDD"/>
    <w:rsid w:val="00F9725B"/>
    <w:rsid w:val="00F979E4"/>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3C96"/>
    <w:rsid w:val="00FD42BC"/>
    <w:rsid w:val="00FD5D59"/>
    <w:rsid w:val="00FD64D5"/>
    <w:rsid w:val="00FD652E"/>
    <w:rsid w:val="00FD6709"/>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6772D5D8-524E-45B6-983E-EB51883F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F6D54-BB5B-4D02-94CE-8E212EB5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708</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Lenovo</cp:lastModifiedBy>
  <cp:revision>13</cp:revision>
  <cp:lastPrinted>2003-09-26T10:29:00Z</cp:lastPrinted>
  <dcterms:created xsi:type="dcterms:W3CDTF">2019-05-02T14:45:00Z</dcterms:created>
  <dcterms:modified xsi:type="dcterms:W3CDTF">2019-05-07T11:18:00Z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